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i w:val="0"/>
          <w:color w:val="1F81F9"/>
          <w:sz w:val="16"/>
        </w:rPr>
        <w:t>CLEARLOGIC INTELLIGENCE  |  REQUEST FORM · PROPERTY MAINTENANCE</w:t>
      </w:r>
    </w:p>
    <w:p>
      <w:pPr>
        <w:spacing w:after="40"/>
      </w:pPr>
      <w:r>
        <w:rPr>
          <w:b/>
          <w:i w:val="0"/>
          <w:color w:val="122A54"/>
          <w:sz w:val="36"/>
        </w:rPr>
        <w:t>Maintenance request form</w:t>
      </w:r>
    </w:p>
    <w:p>
      <w:pPr>
        <w:spacing w:after="200"/>
      </w:pPr>
      <w:r>
        <w:rPr>
          <w:b w:val="0"/>
          <w:i w:val="0"/>
          <w:color w:val="5A6B85"/>
          <w:sz w:val="20"/>
        </w:rPr>
        <w:t>One form for tenants, clients and staff to report a problem. Everything the person fixing it needs, asked once.</w:t>
      </w:r>
    </w:p>
    <w:p>
      <w:pPr>
        <w:spacing w:after="40"/>
      </w:pPr>
      <w:r>
        <w:rPr>
          <w:b w:val="0"/>
          <w:i w:val="0"/>
        </w:rPr>
        <w:t>Property address: ____________________________________________</w:t>
      </w:r>
    </w:p>
    <w:p>
      <w:pPr>
        <w:spacing w:after="40"/>
      </w:pPr>
      <w:r>
        <w:rPr>
          <w:b w:val="0"/>
          <w:i w:val="0"/>
        </w:rPr>
        <w:t>Reported by (name, phone, email): ____________________________________________</w:t>
      </w:r>
    </w:p>
    <w:p>
      <w:pPr>
        <w:spacing w:after="40"/>
      </w:pPr>
      <w:r>
        <w:rPr>
          <w:b w:val="0"/>
          <w:i w:val="0"/>
        </w:rPr>
        <w:t>Date and time reported: ____________________________________________</w:t>
      </w:r>
    </w:p>
    <w:p>
      <w:pPr>
        <w:spacing w:after="40"/>
      </w:pPr>
      <w:r>
        <w:rPr>
          <w:b w:val="0"/>
          <w:i w:val="0"/>
        </w:rPr>
        <w:t>Request number: ____________________________________________</w:t>
      </w:r>
    </w:p>
    <w:p>
      <w:pPr>
        <w:spacing w:after="40"/>
      </w:pPr>
      <w:r>
        <w:rPr>
          <w:b w:val="0"/>
          <w:i w:val="0"/>
        </w:rPr>
        <w:t>Tenant / occupier present for access?: ____________________________________________</w:t>
      </w:r>
    </w:p>
    <w:p>
      <w:pPr>
        <w:spacing w:after="40"/>
      </w:pPr>
      <w:r>
        <w:rPr>
          <w:b w:val="0"/>
          <w:i w:val="0"/>
        </w:rPr>
        <w:t>Preferred contact method and times: ____________________________________________</w:t>
      </w:r>
    </w:p>
    <w:p>
      <w:pPr>
        <w:spacing w:after="40"/>
      </w:pPr>
      <w:r>
        <w:rPr>
          <w:b w:val="0"/>
          <w:i w:val="0"/>
        </w:rPr>
        <w:t>Pets or hazards at the property: ____________________________________________</w:t>
      </w:r>
    </w:p>
    <w:p>
      <w:pPr>
        <w:spacing w:after="40"/>
      </w:pPr>
      <w:r>
        <w:rPr>
          <w:b w:val="0"/>
          <w:i w:val="0"/>
        </w:rPr>
        <w:t>Access: key, code, who to call: ____________________________________________</w:t>
      </w:r>
    </w:p>
    <w:p>
      <w:pPr>
        <w:spacing w:after="60"/>
      </w:pPr>
      <w:r>
        <w:rPr>
          <w:b/>
          <w:i w:val="0"/>
          <w:color w:val="122A54"/>
          <w:sz w:val="24"/>
        </w:rPr>
        <w:t>1. The problem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17"/>
              </w:rPr>
              <w:t>What is wrong, where, and since when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17"/>
              </w:rPr>
              <w:t>Photos attached (how many)</w:t>
            </w:r>
          </w:p>
        </w:tc>
      </w:tr>
      <w:tr>
        <w:tc>
          <w:tcPr>
            <w:tcW w:type="dxa" w:w="5100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5100"/>
          </w:tcPr>
          <w:p>
            <w:r/>
            <w:r>
              <w:rPr>
                <w:sz w:val="18"/>
              </w:rPr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 w:val="0"/>
          <w:i w:val="0"/>
        </w:rPr>
        <w:t>☐  Urgent: no water, no power, no heating in winter, sewage, security (door or window will not lock), active leak, gas smell. Call ________ as well as sending this form</w:t>
      </w:r>
    </w:p>
    <w:p>
      <w:pPr>
        <w:spacing w:after="40"/>
      </w:pPr>
      <w:r>
        <w:rPr>
          <w:b w:val="0"/>
          <w:i w:val="0"/>
        </w:rPr>
        <w:t>☐  Routine: everything else; we respond within ____ working days</w:t>
      </w:r>
    </w:p>
    <w:p>
      <w:pPr>
        <w:spacing w:after="40"/>
      </w:pPr>
      <w:r>
        <w:rPr>
          <w:b w:val="0"/>
          <w:i w:val="0"/>
        </w:rPr>
        <w:t>☐  Has anything been done already (water turned off, breaker reset)? ______________</w:t>
      </w:r>
    </w:p>
    <w:p>
      <w:pPr>
        <w:spacing w:after="60"/>
      </w:pPr>
      <w:r>
        <w:rPr>
          <w:b/>
          <w:i w:val="0"/>
          <w:color w:val="122A54"/>
          <w:sz w:val="24"/>
        </w:rPr>
        <w:t>2. Office use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700"/>
          </w:tcPr>
          <w:p>
            <w:r/>
            <w:r>
              <w:rPr>
                <w:b/>
                <w:sz w:val="17"/>
              </w:rPr>
              <w:t>Logged by</w:t>
            </w:r>
          </w:p>
        </w:tc>
        <w:tc>
          <w:tcPr>
            <w:tcW w:type="dxa" w:w="1700"/>
          </w:tcPr>
          <w:p>
            <w:r/>
            <w:r>
              <w:rPr>
                <w:b/>
                <w:sz w:val="17"/>
              </w:rPr>
              <w:t>Priority (urgent / 48h / 7 days / next visit)</w:t>
            </w:r>
          </w:p>
        </w:tc>
        <w:tc>
          <w:tcPr>
            <w:tcW w:type="dxa" w:w="1700"/>
          </w:tcPr>
          <w:p>
            <w:r/>
            <w:r>
              <w:rPr>
                <w:b/>
                <w:sz w:val="17"/>
              </w:rPr>
              <w:t>Assigned to</w:t>
            </w:r>
          </w:p>
        </w:tc>
        <w:tc>
          <w:tcPr>
            <w:tcW w:type="dxa" w:w="1700"/>
          </w:tcPr>
          <w:p>
            <w:r/>
            <w:r>
              <w:rPr>
                <w:b/>
                <w:sz w:val="17"/>
              </w:rPr>
              <w:t>Quote needed? (over $____ )</w:t>
            </w:r>
          </w:p>
        </w:tc>
        <w:tc>
          <w:tcPr>
            <w:tcW w:type="dxa" w:w="1700"/>
          </w:tcPr>
          <w:p>
            <w:r/>
            <w:r>
              <w:rPr>
                <w:b/>
                <w:sz w:val="17"/>
              </w:rPr>
              <w:t>Client approval given (date)</w:t>
            </w:r>
          </w:p>
        </w:tc>
        <w:tc>
          <w:tcPr>
            <w:tcW w:type="dxa" w:w="1700"/>
          </w:tcPr>
          <w:p>
            <w:r/>
            <w:r>
              <w:rPr>
                <w:b/>
                <w:sz w:val="17"/>
              </w:rPr>
              <w:t>Scheduled date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0"/>
          </w:tcPr>
          <w:p>
            <w:r/>
            <w:r>
              <w:rPr>
                <w:sz w:val="18"/>
              </w:rPr>
            </w:r>
          </w:p>
        </w:tc>
      </w:tr>
    </w:tbl>
    <w:p>
      <w:pPr>
        <w:spacing w:after="40"/>
      </w:pPr>
    </w:p>
    <w:p>
      <w:pPr>
        <w:spacing w:after="60"/>
      </w:pPr>
      <w:r>
        <w:rPr>
          <w:b/>
          <w:i w:val="0"/>
          <w:color w:val="122A54"/>
          <w:sz w:val="24"/>
        </w:rPr>
        <w:t>3. Completion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/>
            <w:r>
              <w:rPr>
                <w:b/>
                <w:sz w:val="17"/>
              </w:rPr>
              <w:t>Work done</w:t>
            </w:r>
          </w:p>
        </w:tc>
        <w:tc>
          <w:tcPr>
            <w:tcW w:type="dxa" w:w="2550"/>
          </w:tcPr>
          <w:p>
            <w:r/>
            <w:r>
              <w:rPr>
                <w:b/>
                <w:sz w:val="17"/>
              </w:rPr>
              <w:t>Parts and cost</w:t>
            </w:r>
          </w:p>
        </w:tc>
        <w:tc>
          <w:tcPr>
            <w:tcW w:type="dxa" w:w="2550"/>
          </w:tcPr>
          <w:p>
            <w:r/>
            <w:r>
              <w:rPr>
                <w:b/>
                <w:sz w:val="17"/>
              </w:rPr>
              <w:t>Date completed</w:t>
            </w:r>
          </w:p>
        </w:tc>
        <w:tc>
          <w:tcPr>
            <w:tcW w:type="dxa" w:w="2550"/>
          </w:tcPr>
          <w:p>
            <w:r/>
            <w:r>
              <w:rPr>
                <w:b/>
                <w:sz w:val="17"/>
              </w:rPr>
              <w:t>Reporter told (date, how)</w:t>
            </w:r>
          </w:p>
        </w:tc>
      </w:tr>
      <w:tr>
        <w:tc>
          <w:tcPr>
            <w:tcW w:type="dxa" w:w="2550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25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0"/>
          </w:tcPr>
          <w:p>
            <w:r/>
            <w:r>
              <w:rPr>
                <w:sz w:val="18"/>
              </w:rPr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  <w:i/>
          <w:color w:val="5A6B85"/>
          <w:sz w:val="18"/>
        </w:rPr>
        <w:t>Keep the form with the invoice. Contact and access details are personal information under the Privacy Act 2020: collect only what is needed, store it securely, and do not leave this form in a shared folder the whole team can read.</w:t>
      </w:r>
    </w:p>
    <w:p>
      <w:pPr>
        <w:spacing w:after="80"/>
      </w:pPr>
      <w:r>
        <w:rPr>
          <w:b w:val="0"/>
          <w:i w:val="0"/>
          <w:color w:val="5A6B85"/>
          <w:sz w:val="16"/>
        </w:rPr>
        <w:t>ClearLogic Intelligence  |  clearlogicintelligence.com/resources/  |  Free to use and adapt for your own business  |  2026</w:t>
      </w:r>
    </w:p>
    <w:p>
      <w:r>
        <w:br w:type="page"/>
      </w:r>
    </w:p>
    <w:p>
      <w:pPr>
        <w:spacing w:after="80"/>
      </w:pPr>
      <w:r>
        <w:rPr>
          <w:b/>
          <w:i w:val="0"/>
          <w:color w:val="1F81F9"/>
          <w:sz w:val="16"/>
        </w:rPr>
        <w:t>CLEARLOGIC INTELLIGENCE  |  LOG · PROPERTY MAINTENANCE</w:t>
      </w:r>
    </w:p>
    <w:p>
      <w:pPr>
        <w:spacing w:after="40"/>
      </w:pPr>
      <w:r>
        <w:rPr>
          <w:b/>
          <w:i w:val="0"/>
          <w:color w:val="122A54"/>
          <w:sz w:val="36"/>
        </w:rPr>
        <w:t>Maintenance log</w:t>
      </w:r>
    </w:p>
    <w:p>
      <w:pPr>
        <w:spacing w:after="200"/>
      </w:pPr>
      <w:r>
        <w:rPr>
          <w:b w:val="0"/>
          <w:i w:val="0"/>
          <w:color w:val="5A6B85"/>
          <w:sz w:val="20"/>
        </w:rPr>
        <w:t>One line per job, in date order. The history a new team member, a client or the Tenancy Tribunal can read.</w:t>
      </w:r>
    </w:p>
    <w:p>
      <w:pPr>
        <w:spacing w:after="40"/>
      </w:pPr>
      <w:r>
        <w:rPr>
          <w:b w:val="0"/>
          <w:i w:val="0"/>
        </w:rPr>
        <w:t>Property: ____________________________________________</w:t>
      </w:r>
    </w:p>
    <w:p>
      <w:pPr>
        <w:spacing w:after="40"/>
      </w:pPr>
      <w:r>
        <w:rPr>
          <w:b w:val="0"/>
          <w:i w:val="0"/>
        </w:rPr>
        <w:t>Client / owner: ____________________________________________</w:t>
      </w:r>
    </w:p>
    <w:p>
      <w:pPr>
        <w:spacing w:after="40"/>
      </w:pPr>
      <w:r>
        <w:rPr>
          <w:b w:val="0"/>
          <w:i w:val="0"/>
        </w:rPr>
        <w:t>Year: ____________________________________________</w:t>
      </w:r>
    </w:p>
    <w:p>
      <w:pPr>
        <w:spacing w:after="40"/>
      </w:pPr>
      <w:r>
        <w:rPr>
          <w:b w:val="0"/>
          <w:i w:val="0"/>
        </w:rPr>
        <w:t>Page: 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133"/>
        <w:gridCol w:w="1133"/>
        <w:gridCol w:w="1133"/>
        <w:gridCol w:w="1133"/>
        <w:gridCol w:w="1133"/>
        <w:gridCol w:w="1133"/>
        <w:gridCol w:w="1133"/>
        <w:gridCol w:w="1133"/>
        <w:gridCol w:w="1133"/>
      </w:tblGrid>
      <w:tr>
        <w:tc>
          <w:tcPr>
            <w:tcW w:type="dxa" w:w="1133"/>
          </w:tcPr>
          <w:p>
            <w:r/>
            <w:r>
              <w:rPr>
                <w:b/>
                <w:sz w:val="17"/>
              </w:rPr>
              <w:t>Date reported</w:t>
            </w:r>
          </w:p>
        </w:tc>
        <w:tc>
          <w:tcPr>
            <w:tcW w:type="dxa" w:w="1133"/>
          </w:tcPr>
          <w:p>
            <w:r/>
            <w:r>
              <w:rPr>
                <w:b/>
                <w:sz w:val="17"/>
              </w:rPr>
              <w:t>Reported by</w:t>
            </w:r>
          </w:p>
        </w:tc>
        <w:tc>
          <w:tcPr>
            <w:tcW w:type="dxa" w:w="1133"/>
          </w:tcPr>
          <w:p>
            <w:r/>
            <w:r>
              <w:rPr>
                <w:b/>
                <w:sz w:val="17"/>
              </w:rPr>
              <w:t>Problem and location</w:t>
            </w:r>
          </w:p>
        </w:tc>
        <w:tc>
          <w:tcPr>
            <w:tcW w:type="dxa" w:w="1133"/>
          </w:tcPr>
          <w:p>
            <w:r/>
            <w:r>
              <w:rPr>
                <w:b/>
                <w:sz w:val="17"/>
              </w:rPr>
              <w:t>Priority</w:t>
            </w:r>
          </w:p>
        </w:tc>
        <w:tc>
          <w:tcPr>
            <w:tcW w:type="dxa" w:w="1133"/>
          </w:tcPr>
          <w:p>
            <w:r/>
            <w:r>
              <w:rPr>
                <w:b/>
                <w:sz w:val="17"/>
              </w:rPr>
              <w:t>Assigned to</w:t>
            </w:r>
          </w:p>
        </w:tc>
        <w:tc>
          <w:tcPr>
            <w:tcW w:type="dxa" w:w="1133"/>
          </w:tcPr>
          <w:p>
            <w:r/>
            <w:r>
              <w:rPr>
                <w:b/>
                <w:sz w:val="17"/>
              </w:rPr>
              <w:t>Date done</w:t>
            </w:r>
          </w:p>
        </w:tc>
        <w:tc>
          <w:tcPr>
            <w:tcW w:type="dxa" w:w="1133"/>
          </w:tcPr>
          <w:p>
            <w:r/>
            <w:r>
              <w:rPr>
                <w:b/>
                <w:sz w:val="17"/>
              </w:rPr>
              <w:t>Cost (excl GST)</w:t>
            </w:r>
          </w:p>
        </w:tc>
        <w:tc>
          <w:tcPr>
            <w:tcW w:type="dxa" w:w="1133"/>
          </w:tcPr>
          <w:p>
            <w:r/>
            <w:r>
              <w:rPr>
                <w:b/>
                <w:sz w:val="17"/>
              </w:rPr>
              <w:t>Invoice no.</w:t>
            </w:r>
          </w:p>
        </w:tc>
        <w:tc>
          <w:tcPr>
            <w:tcW w:type="dxa" w:w="1133"/>
          </w:tcPr>
          <w:p>
            <w:r/>
            <w:r>
              <w:rPr>
                <w:b/>
                <w:sz w:val="17"/>
              </w:rPr>
              <w:t>Follow-up needed?</w:t>
            </w:r>
          </w:p>
        </w:tc>
      </w:tr>
      <w:tr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  <w:i/>
          <w:color w:val="5A6B85"/>
          <w:sz w:val="18"/>
        </w:rPr>
        <w:t>Review the log quarterly with the client: a tap washer three times is a tap to replace; a damp wall twice is a drainage problem, not a cleaning one.</w:t>
      </w:r>
    </w:p>
    <w:p>
      <w:pPr>
        <w:spacing w:after="80"/>
      </w:pPr>
      <w:r>
        <w:rPr>
          <w:b w:val="0"/>
          <w:i w:val="0"/>
          <w:color w:val="5A6B85"/>
          <w:sz w:val="16"/>
        </w:rPr>
        <w:t>ClearLogic Intelligence  |  clearlogicintelligence.com/resources/  |  Free to use and adapt for your own business  |  2026</w:t>
      </w:r>
    </w:p>
    <w:p>
      <w:r>
        <w:br w:type="page"/>
      </w:r>
    </w:p>
    <w:p>
      <w:pPr>
        <w:spacing w:after="80"/>
      </w:pPr>
      <w:r>
        <w:rPr>
          <w:b/>
          <w:i w:val="0"/>
          <w:color w:val="1F81F9"/>
          <w:sz w:val="16"/>
        </w:rPr>
        <w:t>CLEARLOGIC INTELLIGENCE  |  REGISTER · PROPERTY MAINTENANCE</w:t>
      </w:r>
    </w:p>
    <w:p>
      <w:pPr>
        <w:spacing w:after="40"/>
      </w:pPr>
      <w:r>
        <w:rPr>
          <w:b/>
          <w:i w:val="0"/>
          <w:color w:val="122A54"/>
          <w:sz w:val="36"/>
        </w:rPr>
        <w:t>Key register</w:t>
      </w:r>
    </w:p>
    <w:p>
      <w:pPr>
        <w:spacing w:after="200"/>
      </w:pPr>
      <w:r>
        <w:rPr>
          <w:b w:val="0"/>
          <w:i w:val="0"/>
          <w:color w:val="5A6B85"/>
          <w:sz w:val="20"/>
        </w:rPr>
        <w:t>Every key, fob, remote and code you hold for a client, who has it now, and when it came back.</w:t>
      </w:r>
    </w:p>
    <w:p>
      <w:pPr>
        <w:spacing w:after="60"/>
      </w:pPr>
      <w:r>
        <w:rPr>
          <w:b/>
          <w:i w:val="0"/>
          <w:color w:val="122A54"/>
          <w:sz w:val="24"/>
        </w:rPr>
        <w:t>Keys held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57"/>
        <w:gridCol w:w="1457"/>
        <w:gridCol w:w="1457"/>
        <w:gridCol w:w="1457"/>
        <w:gridCol w:w="1457"/>
        <w:gridCol w:w="1457"/>
        <w:gridCol w:w="1457"/>
      </w:tblGrid>
      <w:tr>
        <w:tc>
          <w:tcPr>
            <w:tcW w:type="dxa" w:w="1457"/>
          </w:tcPr>
          <w:p>
            <w:r/>
            <w:r>
              <w:rPr>
                <w:b/>
                <w:sz w:val="17"/>
              </w:rPr>
              <w:t>Key ID (tag)</w:t>
            </w:r>
          </w:p>
        </w:tc>
        <w:tc>
          <w:tcPr>
            <w:tcW w:type="dxa" w:w="1457"/>
          </w:tcPr>
          <w:p>
            <w:r/>
            <w:r>
              <w:rPr>
                <w:b/>
                <w:sz w:val="17"/>
              </w:rPr>
              <w:t>Property</w:t>
            </w:r>
          </w:p>
        </w:tc>
        <w:tc>
          <w:tcPr>
            <w:tcW w:type="dxa" w:w="1457"/>
          </w:tcPr>
          <w:p>
            <w:r/>
            <w:r>
              <w:rPr>
                <w:b/>
                <w:sz w:val="17"/>
              </w:rPr>
              <w:t>Type (door, gate, garage, fob, remote)</w:t>
            </w:r>
          </w:p>
        </w:tc>
        <w:tc>
          <w:tcPr>
            <w:tcW w:type="dxa" w:w="1457"/>
          </w:tcPr>
          <w:p>
            <w:r/>
            <w:r>
              <w:rPr>
                <w:b/>
                <w:sz w:val="17"/>
              </w:rPr>
              <w:t>Quantity held</w:t>
            </w:r>
          </w:p>
        </w:tc>
        <w:tc>
          <w:tcPr>
            <w:tcW w:type="dxa" w:w="1457"/>
          </w:tcPr>
          <w:p>
            <w:r/>
            <w:r>
              <w:rPr>
                <w:b/>
                <w:sz w:val="17"/>
              </w:rPr>
              <w:t>Where stored (safe, hook no.)</w:t>
            </w:r>
          </w:p>
        </w:tc>
        <w:tc>
          <w:tcPr>
            <w:tcW w:type="dxa" w:w="1457"/>
          </w:tcPr>
          <w:p>
            <w:r/>
            <w:r>
              <w:rPr>
                <w:b/>
                <w:sz w:val="17"/>
              </w:rPr>
              <w:t>Alarm code held? (yes / no, stored separately)</w:t>
            </w:r>
          </w:p>
        </w:tc>
        <w:tc>
          <w:tcPr>
            <w:tcW w:type="dxa" w:w="1457"/>
          </w:tcPr>
          <w:p>
            <w:r/>
            <w:r>
              <w:rPr>
                <w:b/>
                <w:sz w:val="17"/>
              </w:rPr>
              <w:t>Client approval for holding (date)</w:t>
            </w:r>
          </w:p>
        </w:tc>
      </w:tr>
      <w:tr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</w:tr>
    </w:tbl>
    <w:p>
      <w:pPr>
        <w:spacing w:after="40"/>
      </w:pPr>
    </w:p>
    <w:p>
      <w:pPr>
        <w:spacing w:after="60"/>
      </w:pPr>
      <w:r>
        <w:rPr>
          <w:b/>
          <w:i w:val="0"/>
          <w:color w:val="122A54"/>
          <w:sz w:val="24"/>
        </w:rPr>
        <w:t>Sign out and in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57"/>
        <w:gridCol w:w="1457"/>
        <w:gridCol w:w="1457"/>
        <w:gridCol w:w="1457"/>
        <w:gridCol w:w="1457"/>
        <w:gridCol w:w="1457"/>
        <w:gridCol w:w="1457"/>
      </w:tblGrid>
      <w:tr>
        <w:tc>
          <w:tcPr>
            <w:tcW w:type="dxa" w:w="1457"/>
          </w:tcPr>
          <w:p>
            <w:r/>
            <w:r>
              <w:rPr>
                <w:b/>
                <w:sz w:val="17"/>
              </w:rPr>
              <w:t>Key ID</w:t>
            </w:r>
          </w:p>
        </w:tc>
        <w:tc>
          <w:tcPr>
            <w:tcW w:type="dxa" w:w="1457"/>
          </w:tcPr>
          <w:p>
            <w:r/>
            <w:r>
              <w:rPr>
                <w:b/>
                <w:sz w:val="17"/>
              </w:rPr>
              <w:t>Signed out by</w:t>
            </w:r>
          </w:p>
        </w:tc>
        <w:tc>
          <w:tcPr>
            <w:tcW w:type="dxa" w:w="1457"/>
          </w:tcPr>
          <w:p>
            <w:r/>
            <w:r>
              <w:rPr>
                <w:b/>
                <w:sz w:val="17"/>
              </w:rPr>
              <w:t>Date / time out</w:t>
            </w:r>
          </w:p>
        </w:tc>
        <w:tc>
          <w:tcPr>
            <w:tcW w:type="dxa" w:w="1457"/>
          </w:tcPr>
          <w:p>
            <w:r/>
            <w:r>
              <w:rPr>
                <w:b/>
                <w:sz w:val="17"/>
              </w:rPr>
              <w:t>Purpose</w:t>
            </w:r>
          </w:p>
        </w:tc>
        <w:tc>
          <w:tcPr>
            <w:tcW w:type="dxa" w:w="1457"/>
          </w:tcPr>
          <w:p>
            <w:r/>
            <w:r>
              <w:rPr>
                <w:b/>
                <w:sz w:val="17"/>
              </w:rPr>
              <w:t>Date / time in</w:t>
            </w:r>
          </w:p>
        </w:tc>
        <w:tc>
          <w:tcPr>
            <w:tcW w:type="dxa" w:w="1457"/>
          </w:tcPr>
          <w:p>
            <w:r/>
            <w:r>
              <w:rPr>
                <w:b/>
                <w:sz w:val="17"/>
              </w:rPr>
              <w:t>Received by</w:t>
            </w:r>
          </w:p>
        </w:tc>
        <w:tc>
          <w:tcPr>
            <w:tcW w:type="dxa" w:w="1457"/>
          </w:tcPr>
          <w:p>
            <w:r/>
            <w:r>
              <w:rPr>
                <w:b/>
                <w:sz w:val="17"/>
              </w:rPr>
              <w:t>Condition</w:t>
            </w:r>
          </w:p>
        </w:tc>
      </w:tr>
      <w:tr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  <w:i/>
          <w:sz w:val="20"/>
        </w:rPr>
        <w:t>Rules: keys are tagged with an ID, never an address. Codes are stored separately from keys. A key out overnight is reported to the owner of the register. A lost key is reported to the client the same day and the lock change is at our cost unless agreed otherwise. Keys are returned, and codes deleted, within 7 days of a contract ending. Access details are personal information (Privacy Act 2020); the client may ask what you hold and how it is kept.</w:t>
      </w:r>
    </w:p>
    <w:p>
      <w:pPr>
        <w:spacing w:after="80"/>
      </w:pPr>
      <w:r>
        <w:rPr>
          <w:b w:val="0"/>
          <w:i/>
          <w:color w:val="5A6B85"/>
          <w:sz w:val="18"/>
        </w:rPr>
        <w:t>Across 12,570 publicly posted reviews of NZ cleaning, garden and pest control businesses, responsiveness is praised in 21 to 36% of positive reviews, and slow communication is a top complaint theme in negative cleaning reviews (about 7%). A logged request with a date on it is the difference.</w:t>
      </w:r>
    </w:p>
    <w:p>
      <w:pPr>
        <w:spacing w:after="80"/>
      </w:pPr>
      <w:r>
        <w:rPr>
          <w:b w:val="0"/>
          <w:i w:val="0"/>
          <w:color w:val="5A6B85"/>
          <w:sz w:val="16"/>
        </w:rPr>
        <w:t>ClearLogic Intelligence  |  clearlogicintelligence.com/resources/  |  Free to use and adapt for your own business  |  2026</w:t>
      </w:r>
    </w:p>
    <w:sectPr w:rsidR="00FC693F" w:rsidRPr="0006063C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" w:hAnsi="Helvetic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